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AD421" w14:textId="77777777" w:rsidR="00FE28B4" w:rsidRPr="00FE28B4" w:rsidRDefault="00FE28B4" w:rsidP="00FE28B4">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r w:rsidRPr="00FE28B4">
        <w:rPr>
          <w:rFonts w:ascii="Times New Roman" w:eastAsia="Times New Roman" w:hAnsi="Times New Roman" w:cs="Times New Roman"/>
          <w:b/>
          <w:bCs/>
          <w:kern w:val="36"/>
          <w:sz w:val="36"/>
          <w:szCs w:val="36"/>
          <w14:ligatures w14:val="none"/>
        </w:rPr>
        <w:t>Press Release</w:t>
      </w:r>
    </w:p>
    <w:p w14:paraId="4088C483" w14:textId="77777777" w:rsidR="00FE28B4" w:rsidRPr="00FE28B4" w:rsidRDefault="00FE28B4" w:rsidP="00FE28B4">
      <w:pPr>
        <w:spacing w:before="100" w:beforeAutospacing="1" w:after="100" w:afterAutospacing="1" w:line="240" w:lineRule="auto"/>
        <w:rPr>
          <w:rFonts w:ascii="Times New Roman" w:eastAsia="Times New Roman" w:hAnsi="Times New Roman" w:cs="Times New Roman"/>
          <w:kern w:val="0"/>
          <w14:ligatures w14:val="none"/>
        </w:rPr>
      </w:pPr>
      <w:r w:rsidRPr="00FE28B4">
        <w:rPr>
          <w:rFonts w:ascii="Times New Roman" w:eastAsia="Times New Roman" w:hAnsi="Times New Roman" w:cs="Times New Roman"/>
          <w:b/>
          <w:bCs/>
          <w:kern w:val="0"/>
          <w14:ligatures w14:val="none"/>
        </w:rPr>
        <w:t>For Immediate Release</w:t>
      </w:r>
    </w:p>
    <w:p w14:paraId="59E7BD37" w14:textId="77777777" w:rsidR="00FE28B4" w:rsidRPr="00FE28B4" w:rsidRDefault="00FE28B4" w:rsidP="00FE28B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E28B4">
        <w:rPr>
          <w:rFonts w:ascii="Times New Roman" w:eastAsia="Times New Roman" w:hAnsi="Times New Roman" w:cs="Times New Roman"/>
          <w:b/>
          <w:bCs/>
          <w:kern w:val="0"/>
          <w:sz w:val="27"/>
          <w:szCs w:val="27"/>
          <w14:ligatures w14:val="none"/>
        </w:rPr>
        <w:t>Massachusetts Seminars to Highlight Efforts to Save Japan’s Endangered Traditional Structures — from Kominka Farmhouses and Kura Storehouses to Temples and Shrines</w:t>
      </w:r>
    </w:p>
    <w:p w14:paraId="2A52C8D7" w14:textId="0949CB2F" w:rsidR="00FE28B4" w:rsidRPr="00FE28B4" w:rsidRDefault="00FE28B4" w:rsidP="00FE28B4">
      <w:pPr>
        <w:spacing w:before="100" w:beforeAutospacing="1" w:after="100" w:afterAutospacing="1" w:line="240" w:lineRule="auto"/>
        <w:rPr>
          <w:rFonts w:ascii="Times New Roman" w:eastAsia="Times New Roman" w:hAnsi="Times New Roman" w:cs="Times New Roman"/>
          <w:kern w:val="0"/>
          <w14:ligatures w14:val="none"/>
        </w:rPr>
      </w:pPr>
      <w:r w:rsidRPr="00FE28B4">
        <w:rPr>
          <w:rFonts w:ascii="Times New Roman" w:eastAsia="Times New Roman" w:hAnsi="Times New Roman" w:cs="Times New Roman"/>
          <w:b/>
          <w:bCs/>
          <w:kern w:val="0"/>
          <w14:ligatures w14:val="none"/>
        </w:rPr>
        <w:t>Boston, MA – [</w:t>
      </w:r>
      <w:r>
        <w:rPr>
          <w:rFonts w:ascii="Times New Roman" w:eastAsia="Times New Roman" w:hAnsi="Times New Roman" w:cs="Times New Roman"/>
          <w:b/>
          <w:bCs/>
          <w:kern w:val="0"/>
          <w14:ligatures w14:val="none"/>
        </w:rPr>
        <w:t>September 21, 2025</w:t>
      </w:r>
      <w:r w:rsidRPr="00FE28B4">
        <w:rPr>
          <w:rFonts w:ascii="Times New Roman" w:eastAsia="Times New Roman" w:hAnsi="Times New Roman" w:cs="Times New Roman"/>
          <w:b/>
          <w:bCs/>
          <w:kern w:val="0"/>
          <w14:ligatures w14:val="none"/>
        </w:rPr>
        <w:t>]</w:t>
      </w:r>
      <w:r w:rsidRPr="00FE28B4">
        <w:rPr>
          <w:rFonts w:ascii="Times New Roman" w:eastAsia="Times New Roman" w:hAnsi="Times New Roman" w:cs="Times New Roman"/>
          <w:kern w:val="0"/>
          <w14:ligatures w14:val="none"/>
        </w:rPr>
        <w:t xml:space="preserve"> – Preservation leaders and timber framers from Japan and North America will gather in Massachusetts this October to present a seminar series on efforts to protect Japan’s </w:t>
      </w:r>
      <w:r w:rsidRPr="00FE28B4">
        <w:rPr>
          <w:rFonts w:ascii="Times New Roman" w:eastAsia="Times New Roman" w:hAnsi="Times New Roman" w:cs="Times New Roman"/>
          <w:b/>
          <w:bCs/>
          <w:kern w:val="0"/>
          <w14:ligatures w14:val="none"/>
        </w:rPr>
        <w:t>endangered traditional wooden structures — including kominka farmhouses, kura storehouses, temples, and shrines — many of which are at risk of demolition due to depopulation, changing lifestyles, and economic pressures.</w:t>
      </w:r>
    </w:p>
    <w:p w14:paraId="44EF9C20" w14:textId="77777777" w:rsidR="00FE28B4" w:rsidRPr="00FE28B4" w:rsidRDefault="00FE28B4" w:rsidP="00FE28B4">
      <w:pPr>
        <w:spacing w:before="100" w:beforeAutospacing="1" w:after="100" w:afterAutospacing="1" w:line="240" w:lineRule="auto"/>
        <w:rPr>
          <w:rFonts w:ascii="Times New Roman" w:eastAsia="Times New Roman" w:hAnsi="Times New Roman" w:cs="Times New Roman"/>
          <w:kern w:val="0"/>
          <w14:ligatures w14:val="none"/>
        </w:rPr>
      </w:pPr>
      <w:r w:rsidRPr="00FE28B4">
        <w:rPr>
          <w:rFonts w:ascii="Times New Roman" w:eastAsia="Times New Roman" w:hAnsi="Times New Roman" w:cs="Times New Roman"/>
          <w:kern w:val="0"/>
          <w14:ligatures w14:val="none"/>
        </w:rPr>
        <w:t xml:space="preserve">Organized under the umbrella of the </w:t>
      </w:r>
      <w:r w:rsidRPr="00FE28B4">
        <w:rPr>
          <w:rFonts w:ascii="Times New Roman" w:eastAsia="Times New Roman" w:hAnsi="Times New Roman" w:cs="Times New Roman"/>
          <w:b/>
          <w:bCs/>
          <w:kern w:val="0"/>
          <w14:ligatures w14:val="none"/>
        </w:rPr>
        <w:t>Kominka Preservation Alliance</w:t>
      </w:r>
      <w:r w:rsidRPr="00FE28B4">
        <w:rPr>
          <w:rFonts w:ascii="Times New Roman" w:eastAsia="Times New Roman" w:hAnsi="Times New Roman" w:cs="Times New Roman"/>
          <w:kern w:val="0"/>
          <w14:ligatures w14:val="none"/>
        </w:rPr>
        <w:t>, the seminars will explore the cultural heritage embodied in these structures, the traditional building arts that sustain them, and the creative ways they are being preserved and reimagined both in Japan and abroad. Participants will learn about the history and significance of kominka, kura, temples, and shrines; current preservation challenges; and inspiring examples of adaptive reuse that connect these buildings to contemporary community life.</w:t>
      </w:r>
    </w:p>
    <w:p w14:paraId="37453E0F" w14:textId="77777777" w:rsidR="00FE28B4" w:rsidRPr="00FE28B4" w:rsidRDefault="00FE28B4" w:rsidP="00FE28B4">
      <w:pPr>
        <w:spacing w:before="100" w:beforeAutospacing="1" w:after="100" w:afterAutospacing="1" w:line="240" w:lineRule="auto"/>
        <w:rPr>
          <w:rFonts w:ascii="Times New Roman" w:eastAsia="Times New Roman" w:hAnsi="Times New Roman" w:cs="Times New Roman"/>
          <w:kern w:val="0"/>
          <w14:ligatures w14:val="none"/>
        </w:rPr>
      </w:pPr>
      <w:r w:rsidRPr="00FE28B4">
        <w:rPr>
          <w:rFonts w:ascii="Times New Roman" w:eastAsia="Times New Roman" w:hAnsi="Times New Roman" w:cs="Times New Roman"/>
          <w:kern w:val="0"/>
          <w14:ligatures w14:val="none"/>
        </w:rPr>
        <w:t xml:space="preserve">These seminars welcome anyone with an interest in Japan’s culture and heritage—from traditional architecture and craft to rural life and community revitalization. Participation is </w:t>
      </w:r>
      <w:r w:rsidRPr="00FE28B4">
        <w:rPr>
          <w:rFonts w:ascii="Times New Roman" w:eastAsia="Times New Roman" w:hAnsi="Times New Roman" w:cs="Times New Roman"/>
          <w:b/>
          <w:bCs/>
          <w:kern w:val="0"/>
          <w14:ligatures w14:val="none"/>
        </w:rPr>
        <w:t>free of charge</w:t>
      </w:r>
      <w:r w:rsidRPr="00FE28B4">
        <w:rPr>
          <w:rFonts w:ascii="Times New Roman" w:eastAsia="Times New Roman" w:hAnsi="Times New Roman" w:cs="Times New Roman"/>
          <w:kern w:val="0"/>
          <w14:ligatures w14:val="none"/>
        </w:rPr>
        <w:t>.</w:t>
      </w:r>
    </w:p>
    <w:p w14:paraId="766A9565" w14:textId="77777777" w:rsidR="00FE28B4" w:rsidRPr="00FE28B4" w:rsidRDefault="002043B6" w:rsidP="00FE28B4">
      <w:pPr>
        <w:spacing w:after="0" w:line="240" w:lineRule="auto"/>
        <w:rPr>
          <w:rFonts w:ascii="Times New Roman" w:eastAsia="Times New Roman" w:hAnsi="Times New Roman" w:cs="Times New Roman"/>
          <w:kern w:val="0"/>
          <w14:ligatures w14:val="none"/>
        </w:rPr>
      </w:pPr>
      <w:r w:rsidRPr="002043B6">
        <w:rPr>
          <w:rFonts w:ascii="Times New Roman" w:eastAsia="Times New Roman" w:hAnsi="Times New Roman" w:cs="Times New Roman"/>
          <w:noProof/>
          <w:kern w:val="0"/>
        </w:rPr>
        <w:pict w14:anchorId="59FC40D3">
          <v:rect id="_x0000_i1028" alt="" style="width:468pt;height:.05pt;mso-width-percent:0;mso-height-percent:0;mso-width-percent:0;mso-height-percent:0" o:hralign="center" o:hrstd="t" o:hr="t" fillcolor="#a0a0a0" stroked="f"/>
        </w:pict>
      </w:r>
    </w:p>
    <w:p w14:paraId="71F23C9F" w14:textId="77777777" w:rsidR="00FE28B4" w:rsidRPr="00FE28B4" w:rsidRDefault="00FE28B4" w:rsidP="00FE28B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E28B4">
        <w:rPr>
          <w:rFonts w:ascii="Times New Roman" w:eastAsia="Times New Roman" w:hAnsi="Times New Roman" w:cs="Times New Roman"/>
          <w:b/>
          <w:bCs/>
          <w:kern w:val="0"/>
          <w:sz w:val="27"/>
          <w:szCs w:val="27"/>
          <w14:ligatures w14:val="none"/>
        </w:rPr>
        <w:t>Massachusetts Event Details</w:t>
      </w:r>
    </w:p>
    <w:p w14:paraId="750CA668" w14:textId="77777777" w:rsidR="00FE28B4" w:rsidRPr="00FE28B4" w:rsidRDefault="00FE28B4" w:rsidP="00FE28B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E28B4">
        <w:rPr>
          <w:rFonts w:ascii="Times New Roman" w:eastAsia="Times New Roman" w:hAnsi="Times New Roman" w:cs="Times New Roman"/>
          <w:b/>
          <w:bCs/>
          <w:kern w:val="0"/>
          <w14:ligatures w14:val="none"/>
        </w:rPr>
        <w:t>Martha’s Vineyard</w:t>
      </w:r>
      <w:r w:rsidRPr="00FE28B4">
        <w:rPr>
          <w:rFonts w:ascii="Times New Roman" w:eastAsia="Times New Roman" w:hAnsi="Times New Roman" w:cs="Times New Roman"/>
          <w:kern w:val="0"/>
          <w14:ligatures w14:val="none"/>
        </w:rPr>
        <w:t>: October 16 at Stillpoint, 20 Stillpoint Meadows Road, West Tisbury, MA</w:t>
      </w:r>
    </w:p>
    <w:p w14:paraId="0158CD5C" w14:textId="77777777" w:rsidR="00FE28B4" w:rsidRPr="00FE28B4" w:rsidRDefault="00FE28B4" w:rsidP="00FE28B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E28B4">
        <w:rPr>
          <w:rFonts w:ascii="Times New Roman" w:eastAsia="Times New Roman" w:hAnsi="Times New Roman" w:cs="Times New Roman"/>
          <w:b/>
          <w:bCs/>
          <w:kern w:val="0"/>
          <w14:ligatures w14:val="none"/>
        </w:rPr>
        <w:t>Boston</w:t>
      </w:r>
      <w:r w:rsidRPr="00FE28B4">
        <w:rPr>
          <w:rFonts w:ascii="Times New Roman" w:eastAsia="Times New Roman" w:hAnsi="Times New Roman" w:cs="Times New Roman"/>
          <w:kern w:val="0"/>
          <w14:ligatures w14:val="none"/>
        </w:rPr>
        <w:t>: October 18 at Showa Boston Institute, 420 Pond Street, Boston, MA</w:t>
      </w:r>
    </w:p>
    <w:p w14:paraId="46CAF35A" w14:textId="77777777" w:rsidR="00FE28B4" w:rsidRPr="00FE28B4" w:rsidRDefault="00FE28B4" w:rsidP="00FE28B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E28B4">
        <w:rPr>
          <w:rFonts w:ascii="Times New Roman" w:eastAsia="Times New Roman" w:hAnsi="Times New Roman" w:cs="Times New Roman"/>
          <w:b/>
          <w:bCs/>
          <w:kern w:val="0"/>
          <w14:ligatures w14:val="none"/>
        </w:rPr>
        <w:t>Boston</w:t>
      </w:r>
      <w:r w:rsidRPr="00FE28B4">
        <w:rPr>
          <w:rFonts w:ascii="Times New Roman" w:eastAsia="Times New Roman" w:hAnsi="Times New Roman" w:cs="Times New Roman"/>
          <w:kern w:val="0"/>
          <w14:ligatures w14:val="none"/>
        </w:rPr>
        <w:t>: October 19 at MIT, 77 Massachusetts Avenue, Cambridge, MA</w:t>
      </w:r>
    </w:p>
    <w:p w14:paraId="72E68E9F" w14:textId="77777777" w:rsidR="00FE28B4" w:rsidRPr="00FE28B4" w:rsidRDefault="00FE28B4" w:rsidP="00FE28B4">
      <w:pPr>
        <w:spacing w:before="100" w:beforeAutospacing="1" w:after="100" w:afterAutospacing="1" w:line="240" w:lineRule="auto"/>
        <w:rPr>
          <w:rFonts w:ascii="Times New Roman" w:eastAsia="Times New Roman" w:hAnsi="Times New Roman" w:cs="Times New Roman"/>
          <w:kern w:val="0"/>
          <w14:ligatures w14:val="none"/>
        </w:rPr>
      </w:pPr>
      <w:r w:rsidRPr="00FE28B4">
        <w:rPr>
          <w:rFonts w:ascii="Times New Roman" w:eastAsia="Times New Roman" w:hAnsi="Times New Roman" w:cs="Times New Roman"/>
          <w:kern w:val="0"/>
          <w14:ligatures w14:val="none"/>
        </w:rPr>
        <w:t xml:space="preserve">Registration is required: </w:t>
      </w:r>
      <w:hyperlink r:id="rId5" w:tgtFrame="_new" w:history="1">
        <w:r w:rsidRPr="00FE28B4">
          <w:rPr>
            <w:rFonts w:ascii="Times New Roman" w:eastAsia="Times New Roman" w:hAnsi="Times New Roman" w:cs="Times New Roman"/>
            <w:color w:val="0000FF"/>
            <w:kern w:val="0"/>
            <w:u w:val="single"/>
            <w14:ligatures w14:val="none"/>
          </w:rPr>
          <w:t>www.kominkapreservationalliance.com</w:t>
        </w:r>
      </w:hyperlink>
    </w:p>
    <w:p w14:paraId="11FA67A5" w14:textId="77777777" w:rsidR="00FE28B4" w:rsidRPr="00FE28B4" w:rsidRDefault="002043B6" w:rsidP="00FE28B4">
      <w:pPr>
        <w:spacing w:after="0" w:line="240" w:lineRule="auto"/>
        <w:rPr>
          <w:rFonts w:ascii="Times New Roman" w:eastAsia="Times New Roman" w:hAnsi="Times New Roman" w:cs="Times New Roman"/>
          <w:kern w:val="0"/>
          <w14:ligatures w14:val="none"/>
        </w:rPr>
      </w:pPr>
      <w:r w:rsidRPr="002043B6">
        <w:rPr>
          <w:rFonts w:ascii="Times New Roman" w:eastAsia="Times New Roman" w:hAnsi="Times New Roman" w:cs="Times New Roman"/>
          <w:noProof/>
          <w:kern w:val="0"/>
        </w:rPr>
        <w:pict w14:anchorId="3D4FCF92">
          <v:rect id="_x0000_i1027" alt="" style="width:468pt;height:.05pt;mso-width-percent:0;mso-height-percent:0;mso-width-percent:0;mso-height-percent:0" o:hralign="center" o:hrstd="t" o:hr="t" fillcolor="#a0a0a0" stroked="f"/>
        </w:pict>
      </w:r>
    </w:p>
    <w:p w14:paraId="394961DE" w14:textId="77777777" w:rsidR="006C7146" w:rsidRPr="003A2712" w:rsidRDefault="006C7146" w:rsidP="006C714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A2712">
        <w:rPr>
          <w:rFonts w:ascii="Times New Roman" w:eastAsia="Times New Roman" w:hAnsi="Times New Roman" w:cs="Times New Roman"/>
          <w:b/>
          <w:bCs/>
          <w:kern w:val="0"/>
          <w:sz w:val="27"/>
          <w:szCs w:val="27"/>
          <w14:ligatures w14:val="none"/>
        </w:rPr>
        <w:t>Voices from the Alliance</w:t>
      </w:r>
    </w:p>
    <w:p w14:paraId="4F3C5ABD" w14:textId="77777777" w:rsidR="006C7146" w:rsidRPr="003A2712" w:rsidRDefault="006C7146" w:rsidP="006C7146">
      <w:p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kern w:val="0"/>
          <w14:ligatures w14:val="none"/>
        </w:rPr>
        <w:t xml:space="preserve">Koji Toda, Managing Director of </w:t>
      </w:r>
      <w:r w:rsidRPr="003A2712">
        <w:rPr>
          <w:rFonts w:ascii="Times New Roman" w:eastAsia="Times New Roman" w:hAnsi="Times New Roman" w:cs="Times New Roman"/>
          <w:b/>
          <w:bCs/>
          <w:kern w:val="0"/>
          <w14:ligatures w14:val="none"/>
        </w:rPr>
        <w:t>Toda Komuten</w:t>
      </w:r>
      <w:r w:rsidRPr="003A2712">
        <w:rPr>
          <w:rFonts w:ascii="Times New Roman" w:eastAsia="Times New Roman" w:hAnsi="Times New Roman" w:cs="Times New Roman"/>
          <w:kern w:val="0"/>
          <w14:ligatures w14:val="none"/>
        </w:rPr>
        <w:t>, said:</w:t>
      </w:r>
      <w:r w:rsidRPr="003A2712">
        <w:rPr>
          <w:rFonts w:ascii="Times New Roman" w:eastAsia="Times New Roman" w:hAnsi="Times New Roman" w:cs="Times New Roman"/>
          <w:kern w:val="0"/>
          <w14:ligatures w14:val="none"/>
        </w:rPr>
        <w:br/>
      </w:r>
      <w:r w:rsidRPr="003A2712">
        <w:rPr>
          <w:rFonts w:ascii="Times New Roman" w:eastAsia="Times New Roman" w:hAnsi="Times New Roman" w:cs="Times New Roman"/>
          <w:i/>
          <w:iCs/>
          <w:kern w:val="0"/>
          <w14:ligatures w14:val="none"/>
        </w:rPr>
        <w:t>“Our family carpentry company has been dedicated to traditional Japanese construction since the Taishō era. It is a profound honor to share these time-tested techniques with international colleagues and to see kominka find new life abroad while still honoring their origins.”</w:t>
      </w:r>
    </w:p>
    <w:p w14:paraId="5971DD60" w14:textId="77777777" w:rsidR="006C7146" w:rsidRPr="003A2712" w:rsidRDefault="006C7146" w:rsidP="006C7146">
      <w:p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kern w:val="0"/>
          <w14:ligatures w14:val="none"/>
        </w:rPr>
        <w:lastRenderedPageBreak/>
        <w:t xml:space="preserve">Billy Dillon, Partner at </w:t>
      </w:r>
      <w:r w:rsidRPr="003A2712">
        <w:rPr>
          <w:rFonts w:ascii="Times New Roman" w:eastAsia="Times New Roman" w:hAnsi="Times New Roman" w:cs="Times New Roman"/>
          <w:b/>
          <w:bCs/>
          <w:kern w:val="0"/>
          <w14:ligatures w14:val="none"/>
        </w:rPr>
        <w:t>Kominka North America</w:t>
      </w:r>
      <w:r w:rsidRPr="003A2712">
        <w:rPr>
          <w:rFonts w:ascii="Times New Roman" w:eastAsia="Times New Roman" w:hAnsi="Times New Roman" w:cs="Times New Roman"/>
          <w:kern w:val="0"/>
          <w14:ligatures w14:val="none"/>
        </w:rPr>
        <w:t>, said:</w:t>
      </w:r>
      <w:r w:rsidRPr="003A2712">
        <w:rPr>
          <w:rFonts w:ascii="Times New Roman" w:eastAsia="Times New Roman" w:hAnsi="Times New Roman" w:cs="Times New Roman"/>
          <w:kern w:val="0"/>
          <w14:ligatures w14:val="none"/>
        </w:rPr>
        <w:br/>
      </w:r>
      <w:r w:rsidRPr="003A2712">
        <w:rPr>
          <w:rFonts w:ascii="Times New Roman" w:eastAsia="Times New Roman" w:hAnsi="Times New Roman" w:cs="Times New Roman"/>
          <w:i/>
          <w:iCs/>
          <w:kern w:val="0"/>
          <w14:ligatures w14:val="none"/>
        </w:rPr>
        <w:t>“In North America, there is growing appreciation for sustainability and cultural authenticity. Relocated kominka embody both, offering a chance to live within history while shaping vibrant, cross-cultural futures. This seminar series is an invitation to be part of that journey.”</w:t>
      </w:r>
    </w:p>
    <w:p w14:paraId="0046881E" w14:textId="77777777" w:rsidR="006C7146" w:rsidRPr="003A2712" w:rsidRDefault="006C7146" w:rsidP="006C7146">
      <w:p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kern w:val="0"/>
          <w14:ligatures w14:val="none"/>
        </w:rPr>
        <w:t xml:space="preserve">Lauren Scharf, Communications Director of the </w:t>
      </w:r>
      <w:r w:rsidRPr="003A2712">
        <w:rPr>
          <w:rFonts w:ascii="Times New Roman" w:eastAsia="Times New Roman" w:hAnsi="Times New Roman" w:cs="Times New Roman"/>
          <w:b/>
          <w:bCs/>
          <w:kern w:val="0"/>
          <w14:ligatures w14:val="none"/>
        </w:rPr>
        <w:t>Minka Preservation Society</w:t>
      </w:r>
      <w:r w:rsidRPr="003A2712">
        <w:rPr>
          <w:rFonts w:ascii="Times New Roman" w:eastAsia="Times New Roman" w:hAnsi="Times New Roman" w:cs="Times New Roman"/>
          <w:kern w:val="0"/>
          <w14:ligatures w14:val="none"/>
        </w:rPr>
        <w:t>, said:</w:t>
      </w:r>
      <w:r w:rsidRPr="003A2712">
        <w:rPr>
          <w:rFonts w:ascii="Times New Roman" w:eastAsia="Times New Roman" w:hAnsi="Times New Roman" w:cs="Times New Roman"/>
          <w:kern w:val="0"/>
          <w14:ligatures w14:val="none"/>
        </w:rPr>
        <w:br/>
      </w:r>
      <w:r w:rsidRPr="003A2712">
        <w:rPr>
          <w:rFonts w:ascii="Times New Roman" w:eastAsia="Times New Roman" w:hAnsi="Times New Roman" w:cs="Times New Roman"/>
          <w:i/>
          <w:iCs/>
          <w:kern w:val="0"/>
          <w14:ligatures w14:val="none"/>
        </w:rPr>
        <w:t>“These seminars are about more than learning—they are about building bridges. By sharing the beauty and resilience of Japan’s wooden heritage, we hope to spark new collaborations that support rural revitalization and cultural exchange.”</w:t>
      </w:r>
    </w:p>
    <w:p w14:paraId="2CE08B04" w14:textId="77777777" w:rsidR="006C7146" w:rsidRPr="003A2712" w:rsidRDefault="006C7146" w:rsidP="006C7146">
      <w:p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kern w:val="0"/>
          <w14:ligatures w14:val="none"/>
        </w:rPr>
        <w:t xml:space="preserve">Andrea Carlson, Director of the </w:t>
      </w:r>
      <w:r w:rsidRPr="003A2712">
        <w:rPr>
          <w:rFonts w:ascii="Times New Roman" w:eastAsia="Times New Roman" w:hAnsi="Times New Roman" w:cs="Times New Roman"/>
          <w:b/>
          <w:bCs/>
          <w:kern w:val="0"/>
          <w14:ligatures w14:val="none"/>
        </w:rPr>
        <w:t>Kominka Collective</w:t>
      </w:r>
      <w:r w:rsidRPr="003A2712">
        <w:rPr>
          <w:rFonts w:ascii="Times New Roman" w:eastAsia="Times New Roman" w:hAnsi="Times New Roman" w:cs="Times New Roman"/>
          <w:kern w:val="0"/>
          <w14:ligatures w14:val="none"/>
        </w:rPr>
        <w:t xml:space="preserve"> and Programs &amp; Initiatives Director of the </w:t>
      </w:r>
      <w:r w:rsidRPr="003A2712">
        <w:rPr>
          <w:rFonts w:ascii="Times New Roman" w:eastAsia="Times New Roman" w:hAnsi="Times New Roman" w:cs="Times New Roman"/>
          <w:b/>
          <w:bCs/>
          <w:kern w:val="0"/>
          <w14:ligatures w14:val="none"/>
        </w:rPr>
        <w:t>Minka Preservation Society</w:t>
      </w:r>
      <w:r w:rsidRPr="003A2712">
        <w:rPr>
          <w:rFonts w:ascii="Times New Roman" w:eastAsia="Times New Roman" w:hAnsi="Times New Roman" w:cs="Times New Roman"/>
          <w:kern w:val="0"/>
          <w14:ligatures w14:val="none"/>
        </w:rPr>
        <w:t>, said:</w:t>
      </w:r>
      <w:r w:rsidRPr="003A2712">
        <w:rPr>
          <w:rFonts w:ascii="Times New Roman" w:eastAsia="Times New Roman" w:hAnsi="Times New Roman" w:cs="Times New Roman"/>
          <w:kern w:val="0"/>
          <w14:ligatures w14:val="none"/>
        </w:rPr>
        <w:br/>
      </w:r>
      <w:r w:rsidRPr="003A2712">
        <w:rPr>
          <w:rFonts w:ascii="Times New Roman" w:eastAsia="Times New Roman" w:hAnsi="Times New Roman" w:cs="Times New Roman"/>
          <w:i/>
          <w:iCs/>
          <w:kern w:val="0"/>
          <w14:ligatures w14:val="none"/>
        </w:rPr>
        <w:t>“Kominka are more than houses—they are vessels of memory, community, and craftsmanship. By preserving and reimagining these structures, we ensure that the skills and stories they hold continue to inspire and connect future generations, both in Japan and across the world.”</w:t>
      </w:r>
    </w:p>
    <w:p w14:paraId="4E66DE69" w14:textId="06EABFA2" w:rsidR="00FE28B4" w:rsidRPr="00FE28B4" w:rsidRDefault="002043B6" w:rsidP="006C7146">
      <w:pPr>
        <w:spacing w:after="0" w:line="240" w:lineRule="auto"/>
        <w:rPr>
          <w:rFonts w:ascii="Times New Roman" w:eastAsia="Times New Roman" w:hAnsi="Times New Roman" w:cs="Times New Roman"/>
          <w:kern w:val="0"/>
          <w14:ligatures w14:val="none"/>
        </w:rPr>
      </w:pPr>
      <w:r w:rsidRPr="002043B6">
        <w:rPr>
          <w:rFonts w:ascii="Times New Roman" w:eastAsia="Times New Roman" w:hAnsi="Times New Roman" w:cs="Times New Roman"/>
          <w:noProof/>
          <w:kern w:val="0"/>
        </w:rPr>
        <w:pict w14:anchorId="1EE356D6">
          <v:rect id="_x0000_i1026" alt="" style="width:468pt;height:.05pt;mso-width-percent:0;mso-height-percent:0;mso-width-percent:0;mso-height-percent:0" o:hralign="center" o:hrstd="t" o:hr="t" fillcolor="#a0a0a0" stroked="f"/>
        </w:pict>
      </w:r>
      <w:r w:rsidR="006C7146">
        <w:rPr>
          <w:rFonts w:ascii="Times New Roman" w:eastAsia="Times New Roman" w:hAnsi="Times New Roman" w:cs="Times New Roman"/>
          <w:kern w:val="0"/>
          <w14:ligatures w14:val="none"/>
        </w:rPr>
        <w:br/>
      </w:r>
      <w:r w:rsidR="006C7146">
        <w:rPr>
          <w:rFonts w:ascii="Times New Roman" w:eastAsia="Times New Roman" w:hAnsi="Times New Roman" w:cs="Times New Roman"/>
          <w:b/>
          <w:bCs/>
          <w:kern w:val="0"/>
          <w:sz w:val="27"/>
          <w:szCs w:val="27"/>
          <w14:ligatures w14:val="none"/>
        </w:rPr>
        <w:br/>
      </w:r>
      <w:r w:rsidR="00FE28B4" w:rsidRPr="00FE28B4">
        <w:rPr>
          <w:rFonts w:ascii="Times New Roman" w:eastAsia="Times New Roman" w:hAnsi="Times New Roman" w:cs="Times New Roman"/>
          <w:b/>
          <w:bCs/>
          <w:kern w:val="0"/>
          <w:sz w:val="27"/>
          <w:szCs w:val="27"/>
          <w14:ligatures w14:val="none"/>
        </w:rPr>
        <w:t>About the Kominka Preservation Alliance</w:t>
      </w:r>
    </w:p>
    <w:p w14:paraId="5B6F4832" w14:textId="77777777" w:rsidR="00FE28B4" w:rsidRPr="00FE28B4" w:rsidRDefault="00FE28B4" w:rsidP="00FE28B4">
      <w:pPr>
        <w:spacing w:before="100" w:beforeAutospacing="1" w:after="100" w:afterAutospacing="1" w:line="240" w:lineRule="auto"/>
        <w:rPr>
          <w:rFonts w:ascii="Times New Roman" w:eastAsia="Times New Roman" w:hAnsi="Times New Roman" w:cs="Times New Roman"/>
          <w:kern w:val="0"/>
          <w14:ligatures w14:val="none"/>
        </w:rPr>
      </w:pPr>
      <w:r w:rsidRPr="00FE28B4">
        <w:rPr>
          <w:rFonts w:ascii="Times New Roman" w:eastAsia="Times New Roman" w:hAnsi="Times New Roman" w:cs="Times New Roman"/>
          <w:kern w:val="0"/>
          <w14:ligatures w14:val="none"/>
        </w:rPr>
        <w:t xml:space="preserve">The </w:t>
      </w:r>
      <w:r w:rsidRPr="00FE28B4">
        <w:rPr>
          <w:rFonts w:ascii="Times New Roman" w:eastAsia="Times New Roman" w:hAnsi="Times New Roman" w:cs="Times New Roman"/>
          <w:b/>
          <w:bCs/>
          <w:kern w:val="0"/>
          <w14:ligatures w14:val="none"/>
        </w:rPr>
        <w:t>Kominka Preservation Alliance</w:t>
      </w:r>
      <w:r w:rsidRPr="00FE28B4">
        <w:rPr>
          <w:rFonts w:ascii="Times New Roman" w:eastAsia="Times New Roman" w:hAnsi="Times New Roman" w:cs="Times New Roman"/>
          <w:kern w:val="0"/>
          <w14:ligatures w14:val="none"/>
        </w:rPr>
        <w:t xml:space="preserve"> is a collaborative platform that unites four organizations in Japan and North America with a shared mission: to preserve Japan’s disappearing farmhouses, machiya, kura, temples, shrines, and other traditional wooden structures; to pass on the building arts and craft traditions that sustain them; and to support the revitalization of rural communities.</w:t>
      </w:r>
    </w:p>
    <w:p w14:paraId="57318F23" w14:textId="77777777" w:rsidR="00FE28B4" w:rsidRPr="00FE28B4" w:rsidRDefault="00FE28B4" w:rsidP="00FE28B4">
      <w:pPr>
        <w:spacing w:before="100" w:beforeAutospacing="1" w:after="100" w:afterAutospacing="1" w:line="240" w:lineRule="auto"/>
        <w:rPr>
          <w:rFonts w:ascii="Times New Roman" w:eastAsia="Times New Roman" w:hAnsi="Times New Roman" w:cs="Times New Roman"/>
          <w:kern w:val="0"/>
          <w14:ligatures w14:val="none"/>
        </w:rPr>
      </w:pPr>
      <w:r w:rsidRPr="00FE28B4">
        <w:rPr>
          <w:rFonts w:ascii="Times New Roman" w:eastAsia="Times New Roman" w:hAnsi="Times New Roman" w:cs="Times New Roman"/>
          <w:kern w:val="0"/>
          <w14:ligatures w14:val="none"/>
        </w:rPr>
        <w:t xml:space="preserve">Alliance members include: </w:t>
      </w:r>
      <w:r w:rsidRPr="00FE28B4">
        <w:rPr>
          <w:rFonts w:ascii="Times New Roman" w:eastAsia="Times New Roman" w:hAnsi="Times New Roman" w:cs="Times New Roman"/>
          <w:b/>
          <w:bCs/>
          <w:kern w:val="0"/>
          <w14:ligatures w14:val="none"/>
        </w:rPr>
        <w:t>Kominka Collective, Toda Komuten, Kominka North America, and the Minka Preservation Society (MINKA).</w:t>
      </w:r>
    </w:p>
    <w:p w14:paraId="234D1DEA" w14:textId="77777777" w:rsidR="00FE28B4" w:rsidRPr="00FE28B4" w:rsidRDefault="002043B6" w:rsidP="00FE28B4">
      <w:pPr>
        <w:spacing w:after="0" w:line="240" w:lineRule="auto"/>
        <w:rPr>
          <w:rFonts w:ascii="Times New Roman" w:eastAsia="Times New Roman" w:hAnsi="Times New Roman" w:cs="Times New Roman"/>
          <w:kern w:val="0"/>
          <w14:ligatures w14:val="none"/>
        </w:rPr>
      </w:pPr>
      <w:r w:rsidRPr="002043B6">
        <w:rPr>
          <w:rFonts w:ascii="Times New Roman" w:eastAsia="Times New Roman" w:hAnsi="Times New Roman" w:cs="Times New Roman"/>
          <w:noProof/>
          <w:kern w:val="0"/>
        </w:rPr>
        <w:pict w14:anchorId="39DAE39D">
          <v:rect id="_x0000_i1025" alt="" style="width:468pt;height:.05pt;mso-width-percent:0;mso-height-percent:0;mso-width-percent:0;mso-height-percent:0" o:hralign="center" o:hrstd="t" o:hr="t" fillcolor="#a0a0a0" stroked="f"/>
        </w:pict>
      </w:r>
    </w:p>
    <w:p w14:paraId="60815892" w14:textId="77777777" w:rsidR="00FE28B4" w:rsidRPr="00FE28B4" w:rsidRDefault="00FE28B4" w:rsidP="00FE28B4">
      <w:pPr>
        <w:spacing w:before="100" w:beforeAutospacing="1" w:after="100" w:afterAutospacing="1" w:line="240" w:lineRule="auto"/>
        <w:rPr>
          <w:rFonts w:ascii="Times New Roman" w:eastAsia="Times New Roman" w:hAnsi="Times New Roman" w:cs="Times New Roman"/>
          <w:kern w:val="0"/>
          <w14:ligatures w14:val="none"/>
        </w:rPr>
      </w:pPr>
      <w:r w:rsidRPr="00FE28B4">
        <w:rPr>
          <w:rFonts w:ascii="Times New Roman" w:eastAsia="Times New Roman" w:hAnsi="Times New Roman" w:cs="Times New Roman"/>
          <w:b/>
          <w:bCs/>
          <w:kern w:val="0"/>
          <w14:ligatures w14:val="none"/>
        </w:rPr>
        <w:t>Media inquiries and further information:</w:t>
      </w:r>
      <w:r w:rsidRPr="00FE28B4">
        <w:rPr>
          <w:rFonts w:ascii="Times New Roman" w:eastAsia="Times New Roman" w:hAnsi="Times New Roman" w:cs="Times New Roman"/>
          <w:kern w:val="0"/>
          <w14:ligatures w14:val="none"/>
        </w:rPr>
        <w:br/>
        <w:t>Andrea Carlson</w:t>
      </w:r>
      <w:r w:rsidRPr="00FE28B4">
        <w:rPr>
          <w:rFonts w:ascii="Times New Roman" w:eastAsia="Times New Roman" w:hAnsi="Times New Roman" w:cs="Times New Roman"/>
          <w:kern w:val="0"/>
          <w14:ligatures w14:val="none"/>
        </w:rPr>
        <w:br/>
        <w:t>Kominka Preservation Alliance</w:t>
      </w:r>
      <w:r w:rsidRPr="00FE28B4">
        <w:rPr>
          <w:rFonts w:ascii="Times New Roman" w:eastAsia="Times New Roman" w:hAnsi="Times New Roman" w:cs="Times New Roman"/>
          <w:kern w:val="0"/>
          <w14:ligatures w14:val="none"/>
        </w:rPr>
        <w:br/>
        <w:t>contact@kominkapreservationalliance.com</w:t>
      </w:r>
    </w:p>
    <w:p w14:paraId="683667C8" w14:textId="77777777" w:rsidR="00664118" w:rsidRDefault="00664118"/>
    <w:sectPr w:rsidR="0066411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D2791"/>
    <w:multiLevelType w:val="multilevel"/>
    <w:tmpl w:val="1F86A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2499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8B4"/>
    <w:rsid w:val="002043B6"/>
    <w:rsid w:val="005E42F9"/>
    <w:rsid w:val="00664118"/>
    <w:rsid w:val="006C7146"/>
    <w:rsid w:val="0088372D"/>
    <w:rsid w:val="00C96AE2"/>
    <w:rsid w:val="00D77D0D"/>
    <w:rsid w:val="00ED0AFC"/>
    <w:rsid w:val="00FE28B4"/>
  </w:rsids>
  <m:mathPr>
    <m:mathFont m:val="Cambria Math"/>
    <m:brkBin m:val="before"/>
    <m:brkBinSub m:val="--"/>
    <m:smallFrac m:val="0"/>
    <m:dispDef/>
    <m:lMargin m:val="0"/>
    <m:rMargin m:val="0"/>
    <m:defJc m:val="centerGroup"/>
    <m:wrapIndent m:val="1440"/>
    <m:intLim m:val="subSup"/>
    <m:naryLim m:val="undOvr"/>
  </m:mathPr>
  <w:themeFontLang w:val="en-JP"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942A8"/>
  <w15:chartTrackingRefBased/>
  <w15:docId w15:val="{64770FE4-F797-7049-94B9-085694672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JP"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28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28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E28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28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28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28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8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8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8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8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28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E28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28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28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28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8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8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8B4"/>
    <w:rPr>
      <w:rFonts w:eastAsiaTheme="majorEastAsia" w:cstheme="majorBidi"/>
      <w:color w:val="272727" w:themeColor="text1" w:themeTint="D8"/>
    </w:rPr>
  </w:style>
  <w:style w:type="paragraph" w:styleId="Title">
    <w:name w:val="Title"/>
    <w:basedOn w:val="Normal"/>
    <w:next w:val="Normal"/>
    <w:link w:val="TitleChar"/>
    <w:uiPriority w:val="10"/>
    <w:qFormat/>
    <w:rsid w:val="00FE28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8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8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8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8B4"/>
    <w:pPr>
      <w:spacing w:before="160"/>
      <w:jc w:val="center"/>
    </w:pPr>
    <w:rPr>
      <w:i/>
      <w:iCs/>
      <w:color w:val="404040" w:themeColor="text1" w:themeTint="BF"/>
    </w:rPr>
  </w:style>
  <w:style w:type="character" w:customStyle="1" w:styleId="QuoteChar">
    <w:name w:val="Quote Char"/>
    <w:basedOn w:val="DefaultParagraphFont"/>
    <w:link w:val="Quote"/>
    <w:uiPriority w:val="29"/>
    <w:rsid w:val="00FE28B4"/>
    <w:rPr>
      <w:i/>
      <w:iCs/>
      <w:color w:val="404040" w:themeColor="text1" w:themeTint="BF"/>
    </w:rPr>
  </w:style>
  <w:style w:type="paragraph" w:styleId="ListParagraph">
    <w:name w:val="List Paragraph"/>
    <w:basedOn w:val="Normal"/>
    <w:uiPriority w:val="34"/>
    <w:qFormat/>
    <w:rsid w:val="00FE28B4"/>
    <w:pPr>
      <w:ind w:left="720"/>
      <w:contextualSpacing/>
    </w:pPr>
  </w:style>
  <w:style w:type="character" w:styleId="IntenseEmphasis">
    <w:name w:val="Intense Emphasis"/>
    <w:basedOn w:val="DefaultParagraphFont"/>
    <w:uiPriority w:val="21"/>
    <w:qFormat/>
    <w:rsid w:val="00FE28B4"/>
    <w:rPr>
      <w:i/>
      <w:iCs/>
      <w:color w:val="0F4761" w:themeColor="accent1" w:themeShade="BF"/>
    </w:rPr>
  </w:style>
  <w:style w:type="paragraph" w:styleId="IntenseQuote">
    <w:name w:val="Intense Quote"/>
    <w:basedOn w:val="Normal"/>
    <w:next w:val="Normal"/>
    <w:link w:val="IntenseQuoteChar"/>
    <w:uiPriority w:val="30"/>
    <w:qFormat/>
    <w:rsid w:val="00FE28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28B4"/>
    <w:rPr>
      <w:i/>
      <w:iCs/>
      <w:color w:val="0F4761" w:themeColor="accent1" w:themeShade="BF"/>
    </w:rPr>
  </w:style>
  <w:style w:type="character" w:styleId="IntenseReference">
    <w:name w:val="Intense Reference"/>
    <w:basedOn w:val="DefaultParagraphFont"/>
    <w:uiPriority w:val="32"/>
    <w:qFormat/>
    <w:rsid w:val="00FE28B4"/>
    <w:rPr>
      <w:b/>
      <w:bCs/>
      <w:smallCaps/>
      <w:color w:val="0F4761" w:themeColor="accent1" w:themeShade="BF"/>
      <w:spacing w:val="5"/>
    </w:rPr>
  </w:style>
  <w:style w:type="paragraph" w:styleId="NormalWeb">
    <w:name w:val="Normal (Web)"/>
    <w:basedOn w:val="Normal"/>
    <w:uiPriority w:val="99"/>
    <w:semiHidden/>
    <w:unhideWhenUsed/>
    <w:rsid w:val="00FE28B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E28B4"/>
    <w:rPr>
      <w:b/>
      <w:bCs/>
    </w:rPr>
  </w:style>
  <w:style w:type="character" w:styleId="Hyperlink">
    <w:name w:val="Hyperlink"/>
    <w:basedOn w:val="DefaultParagraphFont"/>
    <w:uiPriority w:val="99"/>
    <w:semiHidden/>
    <w:unhideWhenUsed/>
    <w:rsid w:val="00FE28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kominkapreservationallianc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570</Words>
  <Characters>3251</Characters>
  <Application>Microsoft Office Word</Application>
  <DocSecurity>0</DocSecurity>
  <Lines>27</Lines>
  <Paragraphs>7</Paragraphs>
  <ScaleCrop>false</ScaleCrop>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丹羽邦人</dc:creator>
  <cp:keywords/>
  <dc:description/>
  <cp:lastModifiedBy>丹羽邦人</cp:lastModifiedBy>
  <cp:revision>2</cp:revision>
  <cp:lastPrinted>2025-09-20T21:29:00Z</cp:lastPrinted>
  <dcterms:created xsi:type="dcterms:W3CDTF">2025-09-20T22:16:00Z</dcterms:created>
  <dcterms:modified xsi:type="dcterms:W3CDTF">2025-09-20T22:16:00Z</dcterms:modified>
</cp:coreProperties>
</file>